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left"/>
      </w:pPr>
      <w:r>
        <w:rPr>
          <w:rFonts w:ascii="Calibri" w:hAnsi="Calibri"/>
          <w:b/>
          <w:color w:val="1B365D"/>
          <w:sz w:val="48"/>
        </w:rPr>
        <w:t>Komputery Klimatyczne i Cieniowania Damster</w:t>
      </w:r>
    </w:p>
    <w:p>
      <w:pPr>
        <w:spacing w:after="360"/>
      </w:pPr>
      <w:r>
        <w:rPr>
          <w:i/>
          <w:color w:val="2F5496"/>
          <w:sz w:val="26"/>
        </w:rPr>
        <w:t>Katalog produktów oraz sekcja FAQ przeznaczone do publikacji na stronie internetowej</w:t>
      </w:r>
    </w:p>
    <w:p>
      <w:pPr>
        <w:spacing w:after="360"/>
        <w:pBdr>
          <w:bottom w:val="single" w:sz="12" w:space="1" w:color="1B365D"/>
        </w:pBdr>
      </w:pPr>
    </w:p>
    <w:p>
      <w:pPr>
        <w:pStyle w:val="Heading1"/>
        <w:spacing w:before="240" w:after="160"/>
      </w:pPr>
      <w:r>
        <w:rPr>
          <w:b/>
          <w:color w:val="1B365D"/>
          <w:sz w:val="32"/>
        </w:rPr>
        <w:t>1. Dlaczego warto wybrać sterowniki klimatyczne Damster?</w:t>
      </w:r>
    </w:p>
    <w:p>
      <w:pPr>
        <w:spacing w:after="240" w:line="276" w:lineRule="auto"/>
      </w:pPr>
      <w:r>
        <w:t>Sterowniki mikroklimatu i cieniowania marki Damster to sprawdzone rozwiązania tworzone przez polskiego producenta z wieloletnim doświadczeniem w branży automatyki szklarniowej. Poniższe zestawienie przedstawia kluczowe atuty i korzyści technologiczne systemu.</w:t>
      </w:r>
    </w:p>
    <w:tbl>
      <w:tblPr>
        <w:tblW w:type="auto" w:w="0"/>
        <w:jc w:val="center"/>
        <w:tblLayout w:type="fixed"/>
        <w:tblLook w:firstColumn="1" w:firstRow="1" w:lastColumn="0" w:lastRow="0" w:noHBand="0" w:noVBand="1" w:val="04A0"/>
      </w:tblPr>
      <w:tblGrid>
        <w:gridCol w:w="4680"/>
        <w:gridCol w:w="4680"/>
      </w:tblGrid>
      <w:tr>
        <w:tc>
          <w:tcPr>
            <w:tcW w:type="dxa" w:w="3168"/>
            <w:shd w:fill="1B365D" w:val="clear"/>
            <w:tcMar>
              <w:top w:w="120" w:type="dxa"/>
              <w:bottom w:w="120" w:type="dxa"/>
              <w:left w:w="150" w:type="dxa"/>
              <w:right w:w="150" w:type="dxa"/>
            </w:tcMar>
          </w:tcPr>
          <w:p>
            <w:pPr>
              <w:jc w:val="left"/>
            </w:pPr>
            <w:r>
              <w:rPr>
                <w:b/>
                <w:color w:val="FFFFFF"/>
                <w:sz w:val="20"/>
              </w:rPr>
              <w:t>Kluczowy Atut</w:t>
            </w:r>
          </w:p>
        </w:tc>
        <w:tc>
          <w:tcPr>
            <w:tcW w:type="dxa" w:w="6192"/>
            <w:shd w:fill="1B365D" w:val="clear"/>
            <w:tcMar>
              <w:top w:w="120" w:type="dxa"/>
              <w:bottom w:w="120" w:type="dxa"/>
              <w:left w:w="150" w:type="dxa"/>
              <w:right w:w="150" w:type="dxa"/>
            </w:tcMar>
          </w:tcPr>
          <w:p>
            <w:pPr>
              <w:jc w:val="left"/>
            </w:pPr>
            <w:r>
              <w:rPr>
                <w:b/>
                <w:color w:val="FFFFFF"/>
                <w:sz w:val="20"/>
              </w:rPr>
              <w:t>Korzyść dla Użytkownika</w:t>
            </w:r>
          </w:p>
        </w:tc>
      </w:tr>
      <w:tr>
        <w:tc>
          <w:tcPr>
            <w:tcW w:type="dxa" w:w="3168"/>
            <w:shd w:fill="F2F4F8" w:val="clear"/>
            <w:tcMar>
              <w:top w:w="100" w:type="dxa"/>
              <w:bottom w:w="100" w:type="dxa"/>
              <w:left w:w="150" w:type="dxa"/>
              <w:right w:w="150" w:type="dxa"/>
            </w:tcMar>
          </w:tcPr>
          <w:p>
            <w:r>
              <w:rPr>
                <w:b/>
                <w:color w:val="1B365D"/>
                <w:sz w:val="20"/>
              </w:rPr>
              <w:t>Komponenty Przemysłowe Siemens</w:t>
            </w:r>
          </w:p>
        </w:tc>
        <w:tc>
          <w:tcPr>
            <w:tcW w:type="dxa" w:w="6192"/>
            <w:shd w:fill="F2F4F8" w:val="clear"/>
            <w:tcMar>
              <w:top w:w="100" w:type="dxa"/>
              <w:bottom w:w="100" w:type="dxa"/>
              <w:left w:w="150" w:type="dxa"/>
              <w:right w:w="150" w:type="dxa"/>
            </w:tcMar>
          </w:tcPr>
          <w:p>
            <w:r>
              <w:rPr>
                <w:sz w:val="19"/>
              </w:rPr>
              <w:t>Wszystkie sterowniki bazują na podzespołach renomowanej marki Siemens. Gwarantuje to światowe standardy jakości, wysoką niezawodność oraz pełną i stałą dostępność części zamiennych na rynku.</w:t>
            </w:r>
          </w:p>
        </w:tc>
      </w:tr>
      <w:tr>
        <w:tc>
          <w:tcPr>
            <w:tcW w:type="dxa" w:w="3168"/>
            <w:shd w:fill="FFFFFF" w:val="clear"/>
            <w:tcMar>
              <w:top w:w="100" w:type="dxa"/>
              <w:bottom w:w="100" w:type="dxa"/>
              <w:left w:w="150" w:type="dxa"/>
              <w:right w:w="150" w:type="dxa"/>
            </w:tcMar>
          </w:tcPr>
          <w:p>
            <w:r>
              <w:rPr>
                <w:b/>
                <w:color w:val="1B365D"/>
                <w:sz w:val="20"/>
              </w:rPr>
              <w:t>Sprawdzone Czujniki i Odporność</w:t>
            </w:r>
          </w:p>
        </w:tc>
        <w:tc>
          <w:tcPr>
            <w:tcW w:type="dxa" w:w="6192"/>
            <w:shd w:fill="FFFFFF" w:val="clear"/>
            <w:tcMar>
              <w:top w:w="100" w:type="dxa"/>
              <w:bottom w:w="100" w:type="dxa"/>
              <w:left w:w="150" w:type="dxa"/>
              <w:right w:w="150" w:type="dxa"/>
            </w:tcMar>
          </w:tcPr>
          <w:p>
            <w:r>
              <w:rPr>
                <w:sz w:val="19"/>
              </w:rPr>
              <w:t>Zastosowanie wyłącznie wyselekcjonowanych, trwałych czujników (w tym czujników wiatru i temperatury) minimalizuje ryzyko awarii. Urządzenia są fabrycznie przystosowane do trudnego środowiska szklarniowego (w tym do pracy poniżej -5°C).</w:t>
            </w:r>
          </w:p>
        </w:tc>
      </w:tr>
      <w:tr>
        <w:tc>
          <w:tcPr>
            <w:tcW w:type="dxa" w:w="3168"/>
            <w:shd w:fill="F2F4F8" w:val="clear"/>
            <w:tcMar>
              <w:top w:w="100" w:type="dxa"/>
              <w:bottom w:w="100" w:type="dxa"/>
              <w:left w:w="150" w:type="dxa"/>
              <w:right w:w="150" w:type="dxa"/>
            </w:tcMar>
          </w:tcPr>
          <w:p>
            <w:r>
              <w:rPr>
                <w:b/>
                <w:color w:val="1B365D"/>
                <w:sz w:val="20"/>
              </w:rPr>
              <w:t>Bezpieczeństwo i Sterowanie Manualne</w:t>
            </w:r>
          </w:p>
        </w:tc>
        <w:tc>
          <w:tcPr>
            <w:tcW w:type="dxa" w:w="6192"/>
            <w:shd w:fill="F2F4F8" w:val="clear"/>
            <w:tcMar>
              <w:top w:w="100" w:type="dxa"/>
              <w:bottom w:w="100" w:type="dxa"/>
              <w:left w:w="150" w:type="dxa"/>
              <w:right w:w="150" w:type="dxa"/>
            </w:tcMar>
          </w:tcPr>
          <w:p>
            <w:r>
              <w:rPr>
                <w:sz w:val="19"/>
              </w:rPr>
              <w:t>W przypadku nieprzewidzianych zdarzeń lub braku zasilania, system umożliwia natychmiastowe przejście na ręczną (manualną) obsługę silników wietrzników i ekranów.</w:t>
            </w:r>
          </w:p>
        </w:tc>
      </w:tr>
      <w:tr>
        <w:tc>
          <w:tcPr>
            <w:tcW w:type="dxa" w:w="3168"/>
            <w:shd w:fill="FFFFFF" w:val="clear"/>
            <w:tcMar>
              <w:top w:w="100" w:type="dxa"/>
              <w:bottom w:w="100" w:type="dxa"/>
              <w:left w:w="150" w:type="dxa"/>
              <w:right w:w="150" w:type="dxa"/>
            </w:tcMar>
          </w:tcPr>
          <w:p>
            <w:r>
              <w:rPr>
                <w:b/>
                <w:color w:val="1B365D"/>
                <w:sz w:val="20"/>
              </w:rPr>
              <w:t>Rozbudowa i Brak Ograniczeń Technologicznych</w:t>
            </w:r>
          </w:p>
        </w:tc>
        <w:tc>
          <w:tcPr>
            <w:tcW w:type="dxa" w:w="6192"/>
            <w:shd w:fill="FFFFFF" w:val="clear"/>
            <w:tcMar>
              <w:top w:w="100" w:type="dxa"/>
              <w:bottom w:w="100" w:type="dxa"/>
              <w:left w:w="150" w:type="dxa"/>
              <w:right w:w="150" w:type="dxa"/>
            </w:tcMar>
          </w:tcPr>
          <w:p>
            <w:r>
              <w:rPr>
                <w:sz w:val="19"/>
              </w:rPr>
              <w:t>Systemy z rodziny EKO oferują elastyczną rozbudowę wyposażenia, natomiast seria PROFI pozwala na nielimitowaną integrację wietrzenia, cieniowania, zamgławiania i nawadniania bez barier technologicznych.</w:t>
            </w:r>
          </w:p>
        </w:tc>
      </w:tr>
      <w:tr>
        <w:tc>
          <w:tcPr>
            <w:tcW w:type="dxa" w:w="3168"/>
            <w:shd w:fill="F2F4F8" w:val="clear"/>
            <w:tcMar>
              <w:top w:w="100" w:type="dxa"/>
              <w:bottom w:w="100" w:type="dxa"/>
              <w:left w:w="150" w:type="dxa"/>
              <w:right w:w="150" w:type="dxa"/>
            </w:tcMar>
          </w:tcPr>
          <w:p>
            <w:r>
              <w:rPr>
                <w:b/>
                <w:color w:val="1B365D"/>
                <w:sz w:val="20"/>
              </w:rPr>
              <w:t>Gwarancja Rozliczenia przy Upgrade</w:t>
            </w:r>
          </w:p>
        </w:tc>
        <w:tc>
          <w:tcPr>
            <w:tcW w:type="dxa" w:w="6192"/>
            <w:shd w:fill="F2F4F8" w:val="clear"/>
            <w:tcMar>
              <w:top w:w="100" w:type="dxa"/>
              <w:bottom w:w="100" w:type="dxa"/>
              <w:left w:w="150" w:type="dxa"/>
              <w:right w:w="150" w:type="dxa"/>
            </w:tcMar>
          </w:tcPr>
          <w:p>
            <w:r>
              <w:rPr>
                <w:sz w:val="19"/>
              </w:rPr>
              <w:t>Producent zapewnia ciągłość wsparcia oraz atrakcyjne warunki migracji na wyższe modele komputerów z rozliczeniem dotychczas posiadanego sprzętu.</w:t>
            </w:r>
          </w:p>
        </w:tc>
      </w:tr>
      <w:tr>
        <w:tc>
          <w:tcPr>
            <w:tcW w:type="dxa" w:w="3168"/>
            <w:shd w:fill="FFFFFF" w:val="clear"/>
            <w:tcMar>
              <w:top w:w="100" w:type="dxa"/>
              <w:bottom w:w="100" w:type="dxa"/>
              <w:left w:w="150" w:type="dxa"/>
              <w:right w:w="150" w:type="dxa"/>
            </w:tcMar>
          </w:tcPr>
          <w:p>
            <w:r>
              <w:rPr>
                <w:b/>
                <w:color w:val="1B365D"/>
                <w:sz w:val="20"/>
              </w:rPr>
              <w:t>Kompleksowa Obsługa Bez Pośredników</w:t>
            </w:r>
          </w:p>
        </w:tc>
        <w:tc>
          <w:tcPr>
            <w:tcW w:type="dxa" w:w="6192"/>
            <w:shd w:fill="FFFFFF" w:val="clear"/>
            <w:tcMar>
              <w:top w:w="100" w:type="dxa"/>
              <w:bottom w:w="100" w:type="dxa"/>
              <w:left w:w="150" w:type="dxa"/>
              <w:right w:w="150" w:type="dxa"/>
            </w:tcMar>
          </w:tcPr>
          <w:p>
            <w:r>
              <w:rPr>
                <w:sz w:val="19"/>
              </w:rPr>
              <w:t>Polski producent odpowiada bezpośrednio za prefabrykację, programowanie, montaż oraz serwis, eliminując wpływ podmiotów zewnętrznych na jakość usług.</w:t>
            </w:r>
          </w:p>
        </w:tc>
      </w:tr>
    </w:tbl>
    <w:p>
      <w:pPr>
        <w:spacing w:after="240"/>
      </w:pPr>
    </w:p>
    <w:p>
      <w:pPr>
        <w:pStyle w:val="Heading1"/>
        <w:spacing w:before="360" w:after="160"/>
      </w:pPr>
      <w:r>
        <w:rPr>
          <w:b/>
          <w:color w:val="1B365D"/>
          <w:sz w:val="32"/>
        </w:rPr>
        <w:t>2. Katalog Produktów na Stronę Internetową</w:t>
      </w:r>
    </w:p>
    <w:p>
      <w:pPr>
        <w:pStyle w:val="Heading2"/>
        <w:spacing w:before="280" w:after="80"/>
      </w:pPr>
      <w:r>
        <w:rPr>
          <w:b/>
          <w:color w:val="2F5496"/>
          <w:sz w:val="25"/>
        </w:rPr>
        <w:t>Seria EKO MINI (Bez czujnika wiatru / Z czujnikiem wiatru)</w:t>
      </w:r>
    </w:p>
    <w:tbl>
      <w:tblPr>
        <w:tblW w:type="auto" w:w="0"/>
        <w:jc w:val="center"/>
        <w:tblLayout w:type="fixed"/>
        <w:tblLook w:firstColumn="1" w:firstRow="1" w:lastColumn="0" w:lastRow="0" w:noHBand="0" w:noVBand="1" w:val="04A0"/>
      </w:tblPr>
      <w:tblGrid>
        <w:gridCol w:w="4680"/>
        <w:gridCol w:w="4680"/>
      </w:tblGrid>
      <w:tr>
        <w:tc>
          <w:tcPr>
            <w:tcW w:type="dxa" w:w="2160"/>
            <w:shd w:fill="F2F4F8" w:val="clear"/>
            <w:tcMar>
              <w:top w:w="60" w:type="dxa"/>
              <w:bottom w:w="60" w:type="dxa"/>
              <w:left w:w="100" w:type="dxa"/>
              <w:right w:w="100" w:type="dxa"/>
            </w:tcMar>
          </w:tcPr>
          <w:p>
            <w:r>
              <w:rPr>
                <w:b/>
                <w:sz w:val="19"/>
              </w:rPr>
              <w:t>Przeznaczenie:</w:t>
            </w:r>
          </w:p>
        </w:tc>
        <w:tc>
          <w:tcPr>
            <w:tcW w:type="dxa" w:w="7200"/>
            <w:shd w:fill="FFFFFF" w:val="clear"/>
            <w:tcMar>
              <w:top w:w="60" w:type="dxa"/>
              <w:bottom w:w="60" w:type="dxa"/>
              <w:left w:w="100" w:type="dxa"/>
              <w:right w:w="100" w:type="dxa"/>
            </w:tcMar>
          </w:tcPr>
          <w:p>
            <w:r>
              <w:rPr>
                <w:sz w:val="19"/>
              </w:rPr>
              <w:t>Podstawowa, niezawodna kontrola wietrzenia w mniejszych obiektach szklarniowych i tunelowych.</w:t>
            </w:r>
          </w:p>
        </w:tc>
      </w:tr>
      <w:tr>
        <w:tc>
          <w:tcPr>
            <w:tcW w:type="dxa" w:w="2160"/>
            <w:shd w:fill="F2F4F8" w:val="clear"/>
            <w:tcMar>
              <w:top w:w="60" w:type="dxa"/>
              <w:bottom w:w="60" w:type="dxa"/>
              <w:left w:w="100" w:type="dxa"/>
              <w:right w:w="100" w:type="dxa"/>
            </w:tcMar>
          </w:tcPr>
          <w:p>
            <w:r>
              <w:rPr>
                <w:b/>
                <w:sz w:val="19"/>
              </w:rPr>
              <w:t>Sterowanie:</w:t>
            </w:r>
          </w:p>
        </w:tc>
        <w:tc>
          <w:tcPr>
            <w:tcW w:type="dxa" w:w="7200"/>
            <w:shd w:fill="FFFFFF" w:val="clear"/>
            <w:tcMar>
              <w:top w:w="60" w:type="dxa"/>
              <w:bottom w:w="60" w:type="dxa"/>
              <w:left w:w="100" w:type="dxa"/>
              <w:right w:w="100" w:type="dxa"/>
            </w:tcMar>
          </w:tcPr>
          <w:p>
            <w:r>
              <w:rPr>
                <w:sz w:val="19"/>
              </w:rPr>
              <w:t>Sterowanie 1x wietrznik</w:t>
            </w:r>
          </w:p>
        </w:tc>
      </w:tr>
    </w:tbl>
    <w:p>
      <w:pPr>
        <w:spacing w:before="120" w:after="200" w:line="276" w:lineRule="auto"/>
      </w:pPr>
      <w:r>
        <w:t>Kompaktowy sterownik mikroklimatu wyposażony w przejrzysty panel mini. Umożliwia precyzyjne ustawianie parametrów otwarcia i zamknięcia temperatury osobno dla trybu dziennego oraz nocnego. Wyposażony w limity otwarcia (dzień/noc) oraz opcje autokalibracji i kalibracji ręcznej.</w:t>
        <w:br/>
        <w:br/>
        <w:t>• Wersja z czujnikiem wiatru: Posiada dodatkowe zabezpieczenia pogodowe – automatyczny limit otwarcia przy słabym wietrze oraz funkcję całkowitego zamykania przy silnych porywach wiatru.</w:t>
      </w:r>
    </w:p>
    <w:p>
      <w:pPr>
        <w:pStyle w:val="Heading2"/>
        <w:spacing w:before="280" w:after="80"/>
      </w:pPr>
      <w:r>
        <w:rPr>
          <w:b/>
          <w:color w:val="2F5496"/>
          <w:sz w:val="25"/>
        </w:rPr>
        <w:t>Mini Sterownik Klimatu (Panel Dotykowy)</w:t>
      </w:r>
    </w:p>
    <w:tbl>
      <w:tblPr>
        <w:tblW w:type="auto" w:w="0"/>
        <w:jc w:val="center"/>
        <w:tblLayout w:type="fixed"/>
        <w:tblLook w:firstColumn="1" w:firstRow="1" w:lastColumn="0" w:lastRow="0" w:noHBand="0" w:noVBand="1" w:val="04A0"/>
      </w:tblPr>
      <w:tblGrid>
        <w:gridCol w:w="4680"/>
        <w:gridCol w:w="4680"/>
      </w:tblGrid>
      <w:tr>
        <w:tc>
          <w:tcPr>
            <w:tcW w:type="dxa" w:w="2160"/>
            <w:shd w:fill="F2F4F8" w:val="clear"/>
            <w:tcMar>
              <w:top w:w="60" w:type="dxa"/>
              <w:bottom w:w="60" w:type="dxa"/>
              <w:left w:w="100" w:type="dxa"/>
              <w:right w:w="100" w:type="dxa"/>
            </w:tcMar>
          </w:tcPr>
          <w:p>
            <w:r>
              <w:rPr>
                <w:b/>
                <w:sz w:val="19"/>
              </w:rPr>
              <w:t>Przeznaczenie:</w:t>
            </w:r>
          </w:p>
        </w:tc>
        <w:tc>
          <w:tcPr>
            <w:tcW w:type="dxa" w:w="7200"/>
            <w:shd w:fill="FFFFFF" w:val="clear"/>
            <w:tcMar>
              <w:top w:w="60" w:type="dxa"/>
              <w:bottom w:w="60" w:type="dxa"/>
              <w:left w:w="100" w:type="dxa"/>
              <w:right w:w="100" w:type="dxa"/>
            </w:tcMar>
          </w:tcPr>
          <w:p>
            <w:r>
              <w:rPr>
                <w:sz w:val="19"/>
              </w:rPr>
              <w:t>Nowoczesne i intuicyjne zarządzanie mikroklimatem za pomocą interfejsu dotykowego.</w:t>
            </w:r>
          </w:p>
        </w:tc>
      </w:tr>
      <w:tr>
        <w:tc>
          <w:tcPr>
            <w:tcW w:type="dxa" w:w="2160"/>
            <w:shd w:fill="F2F4F8" w:val="clear"/>
            <w:tcMar>
              <w:top w:w="60" w:type="dxa"/>
              <w:bottom w:w="60" w:type="dxa"/>
              <w:left w:w="100" w:type="dxa"/>
              <w:right w:w="100" w:type="dxa"/>
            </w:tcMar>
          </w:tcPr>
          <w:p>
            <w:r>
              <w:rPr>
                <w:b/>
                <w:sz w:val="19"/>
              </w:rPr>
              <w:t>Sterowanie:</w:t>
            </w:r>
          </w:p>
        </w:tc>
        <w:tc>
          <w:tcPr>
            <w:tcW w:type="dxa" w:w="7200"/>
            <w:shd w:fill="FFFFFF" w:val="clear"/>
            <w:tcMar>
              <w:top w:w="60" w:type="dxa"/>
              <w:bottom w:w="60" w:type="dxa"/>
              <w:left w:w="100" w:type="dxa"/>
              <w:right w:w="100" w:type="dxa"/>
            </w:tcMar>
          </w:tcPr>
          <w:p>
            <w:r>
              <w:rPr>
                <w:sz w:val="19"/>
              </w:rPr>
              <w:t>Sterowanie 1x wietrznik</w:t>
            </w:r>
          </w:p>
        </w:tc>
      </w:tr>
    </w:tbl>
    <w:p>
      <w:pPr>
        <w:spacing w:before="120" w:after="200" w:line="276" w:lineRule="auto"/>
      </w:pPr>
      <w:r>
        <w:t>Kompaktowe urządzenie z dotykowym personelem sterującym. Łączy pełną automatykę temperaturową (niezależne parametry dzień/noc, limity otwarcia) z wbudowanym zabezpieczeniem wiatrowym (limit na słaby wiatr, zamykanie na silny wiatr). Dodatkowo oferuje funkcję precyzyjnego ustawiania szczeliny wentylacyjnej wietrznika.</w:t>
      </w:r>
    </w:p>
    <w:p>
      <w:pPr>
        <w:pStyle w:val="Heading2"/>
        <w:spacing w:before="280" w:after="80"/>
      </w:pPr>
      <w:r>
        <w:rPr>
          <w:b/>
          <w:color w:val="2F5496"/>
          <w:sz w:val="25"/>
        </w:rPr>
        <w:t>Sterownik Klimatu (Panel Dotykowy)</w:t>
      </w:r>
    </w:p>
    <w:tbl>
      <w:tblPr>
        <w:tblW w:type="auto" w:w="0"/>
        <w:jc w:val="center"/>
        <w:tblLayout w:type="fixed"/>
        <w:tblLook w:firstColumn="1" w:firstRow="1" w:lastColumn="0" w:lastRow="0" w:noHBand="0" w:noVBand="1" w:val="04A0"/>
      </w:tblPr>
      <w:tblGrid>
        <w:gridCol w:w="4680"/>
        <w:gridCol w:w="4680"/>
      </w:tblGrid>
      <w:tr>
        <w:tc>
          <w:tcPr>
            <w:tcW w:type="dxa" w:w="2160"/>
            <w:shd w:fill="F2F4F8" w:val="clear"/>
            <w:tcMar>
              <w:top w:w="60" w:type="dxa"/>
              <w:bottom w:w="60" w:type="dxa"/>
              <w:left w:w="100" w:type="dxa"/>
              <w:right w:w="100" w:type="dxa"/>
            </w:tcMar>
          </w:tcPr>
          <w:p>
            <w:r>
              <w:rPr>
                <w:b/>
                <w:sz w:val="19"/>
              </w:rPr>
              <w:t>Przeznaczenie:</w:t>
            </w:r>
          </w:p>
        </w:tc>
        <w:tc>
          <w:tcPr>
            <w:tcW w:type="dxa" w:w="7200"/>
            <w:shd w:fill="FFFFFF" w:val="clear"/>
            <w:tcMar>
              <w:top w:w="60" w:type="dxa"/>
              <w:bottom w:w="60" w:type="dxa"/>
              <w:left w:w="100" w:type="dxa"/>
              <w:right w:w="100" w:type="dxa"/>
            </w:tcMar>
          </w:tcPr>
          <w:p>
            <w:r>
              <w:rPr>
                <w:sz w:val="19"/>
              </w:rPr>
              <w:t>Kompleksowe zarządzanie temperaturą oraz wilgotnością powietrza w obiekcie.</w:t>
            </w:r>
          </w:p>
        </w:tc>
      </w:tr>
      <w:tr>
        <w:tc>
          <w:tcPr>
            <w:tcW w:type="dxa" w:w="2160"/>
            <w:shd w:fill="F2F4F8" w:val="clear"/>
            <w:tcMar>
              <w:top w:w="60" w:type="dxa"/>
              <w:bottom w:w="60" w:type="dxa"/>
              <w:left w:w="100" w:type="dxa"/>
              <w:right w:w="100" w:type="dxa"/>
            </w:tcMar>
          </w:tcPr>
          <w:p>
            <w:r>
              <w:rPr>
                <w:b/>
                <w:sz w:val="19"/>
              </w:rPr>
              <w:t>Sterowanie:</w:t>
            </w:r>
          </w:p>
        </w:tc>
        <w:tc>
          <w:tcPr>
            <w:tcW w:type="dxa" w:w="7200"/>
            <w:shd w:fill="FFFFFF" w:val="clear"/>
            <w:tcMar>
              <w:top w:w="60" w:type="dxa"/>
              <w:bottom w:w="60" w:type="dxa"/>
              <w:left w:w="100" w:type="dxa"/>
              <w:right w:w="100" w:type="dxa"/>
            </w:tcMar>
          </w:tcPr>
          <w:p>
            <w:r>
              <w:rPr>
                <w:sz w:val="19"/>
              </w:rPr>
              <w:t>Sterowanie 1x wietrznik</w:t>
            </w:r>
          </w:p>
        </w:tc>
      </w:tr>
    </w:tbl>
    <w:p>
      <w:pPr>
        <w:spacing w:before="120" w:after="200" w:line="276" w:lineRule="auto"/>
      </w:pPr>
      <w:r>
        <w:t>Rozbudowany sterownik klimatyczny z panelem dotykowym. Poza pełnym sterowaniem temperaturą oferuje zaawansowaną funkcję wywietrzania na wilgotność wraz z możliwością ustawienia osobnego limitu otwarcia. Monitoruje minimalną temperaturę zewnętrzną oraz chroni uprawy przed porywami wiatru.</w:t>
      </w:r>
    </w:p>
    <w:p>
      <w:pPr>
        <w:pStyle w:val="Heading2"/>
        <w:spacing w:before="280" w:after="80"/>
      </w:pPr>
      <w:r>
        <w:rPr>
          <w:b/>
          <w:color w:val="2F5496"/>
          <w:sz w:val="25"/>
        </w:rPr>
        <w:t>Sterownik Klimatu 2S (Panel Dotykowy)</w:t>
      </w:r>
    </w:p>
    <w:tbl>
      <w:tblPr>
        <w:tblW w:type="auto" w:w="0"/>
        <w:jc w:val="center"/>
        <w:tblLayout w:type="fixed"/>
        <w:tblLook w:firstColumn="1" w:firstRow="1" w:lastColumn="0" w:lastRow="0" w:noHBand="0" w:noVBand="1" w:val="04A0"/>
      </w:tblPr>
      <w:tblGrid>
        <w:gridCol w:w="4680"/>
        <w:gridCol w:w="4680"/>
      </w:tblGrid>
      <w:tr>
        <w:tc>
          <w:tcPr>
            <w:tcW w:type="dxa" w:w="2160"/>
            <w:shd w:fill="F2F4F8" w:val="clear"/>
            <w:tcMar>
              <w:top w:w="60" w:type="dxa"/>
              <w:bottom w:w="60" w:type="dxa"/>
              <w:left w:w="100" w:type="dxa"/>
              <w:right w:w="100" w:type="dxa"/>
            </w:tcMar>
          </w:tcPr>
          <w:p>
            <w:r>
              <w:rPr>
                <w:b/>
                <w:sz w:val="19"/>
              </w:rPr>
              <w:t>Przeznaczenie:</w:t>
            </w:r>
          </w:p>
        </w:tc>
        <w:tc>
          <w:tcPr>
            <w:tcW w:type="dxa" w:w="7200"/>
            <w:shd w:fill="FFFFFF" w:val="clear"/>
            <w:tcMar>
              <w:top w:w="60" w:type="dxa"/>
              <w:bottom w:w="60" w:type="dxa"/>
              <w:left w:w="100" w:type="dxa"/>
              <w:right w:w="100" w:type="dxa"/>
            </w:tcMar>
          </w:tcPr>
          <w:p>
            <w:r>
              <w:rPr>
                <w:sz w:val="19"/>
              </w:rPr>
              <w:t>Niezależna regulacja mikroklimatu w dwóch osobnych strefach lub obiektach.</w:t>
            </w:r>
          </w:p>
        </w:tc>
      </w:tr>
      <w:tr>
        <w:tc>
          <w:tcPr>
            <w:tcW w:type="dxa" w:w="2160"/>
            <w:shd w:fill="F2F4F8" w:val="clear"/>
            <w:tcMar>
              <w:top w:w="60" w:type="dxa"/>
              <w:bottom w:w="60" w:type="dxa"/>
              <w:left w:w="100" w:type="dxa"/>
              <w:right w:w="100" w:type="dxa"/>
            </w:tcMar>
          </w:tcPr>
          <w:p>
            <w:r>
              <w:rPr>
                <w:b/>
                <w:sz w:val="19"/>
              </w:rPr>
              <w:t>Sterowanie:</w:t>
            </w:r>
          </w:p>
        </w:tc>
        <w:tc>
          <w:tcPr>
            <w:tcW w:type="dxa" w:w="7200"/>
            <w:shd w:fill="FFFFFF" w:val="clear"/>
            <w:tcMar>
              <w:top w:w="60" w:type="dxa"/>
              <w:bottom w:w="60" w:type="dxa"/>
              <w:left w:w="100" w:type="dxa"/>
              <w:right w:w="100" w:type="dxa"/>
            </w:tcMar>
          </w:tcPr>
          <w:p>
            <w:r>
              <w:rPr>
                <w:sz w:val="19"/>
              </w:rPr>
              <w:t>Sterowanie 1x wietrznik w 2 osobnych klimatach / strefach</w:t>
            </w:r>
          </w:p>
        </w:tc>
      </w:tr>
    </w:tbl>
    <w:p>
      <w:pPr>
        <w:spacing w:before="120" w:after="200" w:line="276" w:lineRule="auto"/>
      </w:pPr>
      <w:r>
        <w:t>Zaawansowany komputer strefowy pozwalający na definiowanie osobnych ustawień temperatury (dzień/noc), wilgotności, limitów otwarcia oraz szczelin wentylacyjnych dla dwóch niezależnych sekcji szklarniowych z osobna.</w:t>
      </w:r>
    </w:p>
    <w:p>
      <w:pPr>
        <w:pStyle w:val="Heading2"/>
        <w:spacing w:before="280" w:after="80"/>
      </w:pPr>
      <w:r>
        <w:rPr>
          <w:b/>
          <w:color w:val="2F5496"/>
          <w:sz w:val="25"/>
        </w:rPr>
        <w:t>Sterownik Cieniowania i Klimatu (Panel Dotykowy)</w:t>
      </w:r>
    </w:p>
    <w:tbl>
      <w:tblPr>
        <w:tblW w:type="auto" w:w="0"/>
        <w:jc w:val="center"/>
        <w:tblLayout w:type="fixed"/>
        <w:tblLook w:firstColumn="1" w:firstRow="1" w:lastColumn="0" w:lastRow="0" w:noHBand="0" w:noVBand="1" w:val="04A0"/>
      </w:tblPr>
      <w:tblGrid>
        <w:gridCol w:w="4680"/>
        <w:gridCol w:w="4680"/>
      </w:tblGrid>
      <w:tr>
        <w:tc>
          <w:tcPr>
            <w:tcW w:type="dxa" w:w="2160"/>
            <w:shd w:fill="F2F4F8" w:val="clear"/>
            <w:tcMar>
              <w:top w:w="60" w:type="dxa"/>
              <w:bottom w:w="60" w:type="dxa"/>
              <w:left w:w="100" w:type="dxa"/>
              <w:right w:w="100" w:type="dxa"/>
            </w:tcMar>
          </w:tcPr>
          <w:p>
            <w:r>
              <w:rPr>
                <w:b/>
                <w:sz w:val="19"/>
              </w:rPr>
              <w:t>Przeznaczenie:</w:t>
            </w:r>
          </w:p>
        </w:tc>
        <w:tc>
          <w:tcPr>
            <w:tcW w:type="dxa" w:w="7200"/>
            <w:shd w:fill="FFFFFF" w:val="clear"/>
            <w:tcMar>
              <w:top w:w="60" w:type="dxa"/>
              <w:bottom w:w="60" w:type="dxa"/>
              <w:left w:w="100" w:type="dxa"/>
              <w:right w:w="100" w:type="dxa"/>
            </w:tcMar>
          </w:tcPr>
          <w:p>
            <w:r>
              <w:rPr>
                <w:sz w:val="19"/>
              </w:rPr>
              <w:t>Zintegrowane sterowanie wietrzeniem i ekranami cieniująco-zaciemniającymi.</w:t>
            </w:r>
          </w:p>
        </w:tc>
      </w:tr>
      <w:tr>
        <w:tc>
          <w:tcPr>
            <w:tcW w:type="dxa" w:w="2160"/>
            <w:shd w:fill="F2F4F8" w:val="clear"/>
            <w:tcMar>
              <w:top w:w="60" w:type="dxa"/>
              <w:bottom w:w="60" w:type="dxa"/>
              <w:left w:w="100" w:type="dxa"/>
              <w:right w:w="100" w:type="dxa"/>
            </w:tcMar>
          </w:tcPr>
          <w:p>
            <w:r>
              <w:rPr>
                <w:b/>
                <w:sz w:val="19"/>
              </w:rPr>
              <w:t>Sterowanie:</w:t>
            </w:r>
          </w:p>
        </w:tc>
        <w:tc>
          <w:tcPr>
            <w:tcW w:type="dxa" w:w="7200"/>
            <w:shd w:fill="FFFFFF" w:val="clear"/>
            <w:tcMar>
              <w:top w:w="60" w:type="dxa"/>
              <w:bottom w:w="60" w:type="dxa"/>
              <w:left w:w="100" w:type="dxa"/>
              <w:right w:w="100" w:type="dxa"/>
            </w:tcMar>
          </w:tcPr>
          <w:p>
            <w:r>
              <w:rPr>
                <w:sz w:val="19"/>
              </w:rPr>
              <w:t>Sterowanie 1x wietrznik, 1x cieniówka</w:t>
            </w:r>
          </w:p>
        </w:tc>
      </w:tr>
    </w:tbl>
    <w:p>
      <w:pPr>
        <w:spacing w:before="120" w:after="200" w:line="276" w:lineRule="auto"/>
      </w:pPr>
      <w:r>
        <w:t>Wszechstronny komputer łączący automatykę wentylacji z natężeniem oświetlenia. Oferuje 3 progi cieniowania w oparciu o natężenie światła (lux), funkcję automatycznego zaciemniania nocnego oraz regulację szczelin wentylacyjnych dla wietrznika i ekranu cieniującego.</w:t>
      </w:r>
    </w:p>
    <w:p>
      <w:pPr>
        <w:pStyle w:val="Heading2"/>
        <w:spacing w:before="280" w:after="80"/>
      </w:pPr>
      <w:r>
        <w:rPr>
          <w:b/>
          <w:color w:val="2F5496"/>
          <w:sz w:val="25"/>
        </w:rPr>
        <w:t>Sterownik Klimatu +</w:t>
      </w:r>
    </w:p>
    <w:tbl>
      <w:tblPr>
        <w:tblW w:type="auto" w:w="0"/>
        <w:jc w:val="center"/>
        <w:tblLayout w:type="fixed"/>
        <w:tblLook w:firstColumn="1" w:firstRow="1" w:lastColumn="0" w:lastRow="0" w:noHBand="0" w:noVBand="1" w:val="04A0"/>
      </w:tblPr>
      <w:tblGrid>
        <w:gridCol w:w="4680"/>
        <w:gridCol w:w="4680"/>
      </w:tblGrid>
      <w:tr>
        <w:tc>
          <w:tcPr>
            <w:tcW w:type="dxa" w:w="2160"/>
            <w:shd w:fill="F2F4F8" w:val="clear"/>
            <w:tcMar>
              <w:top w:w="60" w:type="dxa"/>
              <w:bottom w:w="60" w:type="dxa"/>
              <w:left w:w="100" w:type="dxa"/>
              <w:right w:w="100" w:type="dxa"/>
            </w:tcMar>
          </w:tcPr>
          <w:p>
            <w:r>
              <w:rPr>
                <w:b/>
                <w:sz w:val="19"/>
              </w:rPr>
              <w:t>Przeznaczenie:</w:t>
            </w:r>
          </w:p>
        </w:tc>
        <w:tc>
          <w:tcPr>
            <w:tcW w:type="dxa" w:w="7200"/>
            <w:shd w:fill="FFFFFF" w:val="clear"/>
            <w:tcMar>
              <w:top w:w="60" w:type="dxa"/>
              <w:bottom w:w="60" w:type="dxa"/>
              <w:left w:w="100" w:type="dxa"/>
              <w:right w:w="100" w:type="dxa"/>
            </w:tcMar>
          </w:tcPr>
          <w:p>
            <w:r>
              <w:rPr>
                <w:sz w:val="19"/>
              </w:rPr>
              <w:t>Niezależna obsługa dwóch wietrzników pracujących w jednej strefie klimatycznej.</w:t>
            </w:r>
          </w:p>
        </w:tc>
      </w:tr>
      <w:tr>
        <w:tc>
          <w:tcPr>
            <w:tcW w:type="dxa" w:w="2160"/>
            <w:shd w:fill="F2F4F8" w:val="clear"/>
            <w:tcMar>
              <w:top w:w="60" w:type="dxa"/>
              <w:bottom w:w="60" w:type="dxa"/>
              <w:left w:w="100" w:type="dxa"/>
              <w:right w:w="100" w:type="dxa"/>
            </w:tcMar>
          </w:tcPr>
          <w:p>
            <w:r>
              <w:rPr>
                <w:b/>
                <w:sz w:val="19"/>
              </w:rPr>
              <w:t>Sterowanie:</w:t>
            </w:r>
          </w:p>
        </w:tc>
        <w:tc>
          <w:tcPr>
            <w:tcW w:type="dxa" w:w="7200"/>
            <w:shd w:fill="FFFFFF" w:val="clear"/>
            <w:tcMar>
              <w:top w:w="60" w:type="dxa"/>
              <w:bottom w:w="60" w:type="dxa"/>
              <w:left w:w="100" w:type="dxa"/>
              <w:right w:w="100" w:type="dxa"/>
            </w:tcMar>
          </w:tcPr>
          <w:p>
            <w:r>
              <w:rPr>
                <w:sz w:val="19"/>
              </w:rPr>
              <w:t>Sterowanie 2x wietrznik w jednym klimacie</w:t>
            </w:r>
          </w:p>
        </w:tc>
      </w:tr>
    </w:tbl>
    <w:p>
      <w:pPr>
        <w:spacing w:before="120" w:after="200" w:line="276" w:lineRule="auto"/>
      </w:pPr>
      <w:r>
        <w:t>Umożliwia precyzyjne, osobne sterowanie dwoma wietrznikami w ramach jednej przestrzeni uprawowej. Posiada niezależne ustawienia szczelin wentylacyjnych dla obu wietrzników, wywietrzanie przy nadmiernej wilgotności oraz pełny zestaw zabezpieczeń pogodowych.</w:t>
      </w:r>
    </w:p>
    <w:p>
      <w:pPr>
        <w:pStyle w:val="Heading2"/>
        <w:spacing w:before="280" w:after="80"/>
      </w:pPr>
      <w:r>
        <w:rPr>
          <w:b/>
          <w:color w:val="2F5496"/>
          <w:sz w:val="25"/>
        </w:rPr>
        <w:t>Sterownik Cieniowania</w:t>
      </w:r>
    </w:p>
    <w:tbl>
      <w:tblPr>
        <w:tblW w:type="auto" w:w="0"/>
        <w:jc w:val="center"/>
        <w:tblLayout w:type="fixed"/>
        <w:tblLook w:firstColumn="1" w:firstRow="1" w:lastColumn="0" w:lastRow="0" w:noHBand="0" w:noVBand="1" w:val="04A0"/>
      </w:tblPr>
      <w:tblGrid>
        <w:gridCol w:w="4680"/>
        <w:gridCol w:w="4680"/>
      </w:tblGrid>
      <w:tr>
        <w:tc>
          <w:tcPr>
            <w:tcW w:type="dxa" w:w="2160"/>
            <w:shd w:fill="F2F4F8" w:val="clear"/>
            <w:tcMar>
              <w:top w:w="60" w:type="dxa"/>
              <w:bottom w:w="60" w:type="dxa"/>
              <w:left w:w="100" w:type="dxa"/>
              <w:right w:w="100" w:type="dxa"/>
            </w:tcMar>
          </w:tcPr>
          <w:p>
            <w:r>
              <w:rPr>
                <w:b/>
                <w:sz w:val="19"/>
              </w:rPr>
              <w:t>Przeznaczenie:</w:t>
            </w:r>
          </w:p>
        </w:tc>
        <w:tc>
          <w:tcPr>
            <w:tcW w:type="dxa" w:w="7200"/>
            <w:shd w:fill="FFFFFF" w:val="clear"/>
            <w:tcMar>
              <w:top w:w="60" w:type="dxa"/>
              <w:bottom w:w="60" w:type="dxa"/>
              <w:left w:w="100" w:type="dxa"/>
              <w:right w:w="100" w:type="dxa"/>
            </w:tcMar>
          </w:tcPr>
          <w:p>
            <w:r>
              <w:rPr>
                <w:sz w:val="19"/>
              </w:rPr>
              <w:t>Dedykowany komputer do zaawansowanego zarządzania ekranami cieniującymi.</w:t>
            </w:r>
          </w:p>
        </w:tc>
      </w:tr>
      <w:tr>
        <w:tc>
          <w:tcPr>
            <w:tcW w:type="dxa" w:w="2160"/>
            <w:shd w:fill="F2F4F8" w:val="clear"/>
            <w:tcMar>
              <w:top w:w="60" w:type="dxa"/>
              <w:bottom w:w="60" w:type="dxa"/>
              <w:left w:w="100" w:type="dxa"/>
              <w:right w:w="100" w:type="dxa"/>
            </w:tcMar>
          </w:tcPr>
          <w:p>
            <w:r>
              <w:rPr>
                <w:b/>
                <w:sz w:val="19"/>
              </w:rPr>
              <w:t>Sterowanie:</w:t>
            </w:r>
          </w:p>
        </w:tc>
        <w:tc>
          <w:tcPr>
            <w:tcW w:type="dxa" w:w="7200"/>
            <w:shd w:fill="FFFFFF" w:val="clear"/>
            <w:tcMar>
              <w:top w:w="60" w:type="dxa"/>
              <w:bottom w:w="60" w:type="dxa"/>
              <w:left w:w="100" w:type="dxa"/>
              <w:right w:w="100" w:type="dxa"/>
            </w:tcMar>
          </w:tcPr>
          <w:p>
            <w:r>
              <w:rPr>
                <w:sz w:val="19"/>
              </w:rPr>
              <w:t>Sterowanie 1x cieniówka (z możliwością rozbudowy)</w:t>
            </w:r>
          </w:p>
        </w:tc>
      </w:tr>
    </w:tbl>
    <w:p>
      <w:pPr>
        <w:spacing w:before="120" w:after="200" w:line="276" w:lineRule="auto"/>
      </w:pPr>
      <w:r>
        <w:t>Specjalistyczny sterownik cieniowania oferujący 3 progi cieniowania bazujące na temperaturze oraz natężeniu oświetlenia (lux) z ruchomymi progami przełączania. Wyposażony w tryb letni i zimowy, zaciemnianie nocne i godzinowe oraz regulację szczeliny wentylacyjnej dzień/noc.</w:t>
      </w:r>
    </w:p>
    <w:p>
      <w:pPr>
        <w:pStyle w:val="Heading2"/>
        <w:spacing w:before="280" w:after="80"/>
      </w:pPr>
      <w:r>
        <w:rPr>
          <w:b/>
          <w:color w:val="2F5496"/>
          <w:sz w:val="25"/>
        </w:rPr>
        <w:t>Sterownik Tuneli Lekkich</w:t>
      </w:r>
    </w:p>
    <w:tbl>
      <w:tblPr>
        <w:tblW w:type="auto" w:w="0"/>
        <w:jc w:val="center"/>
        <w:tblLayout w:type="fixed"/>
        <w:tblLook w:firstColumn="1" w:firstRow="1" w:lastColumn="0" w:lastRow="0" w:noHBand="0" w:noVBand="1" w:val="04A0"/>
      </w:tblPr>
      <w:tblGrid>
        <w:gridCol w:w="4680"/>
        <w:gridCol w:w="4680"/>
      </w:tblGrid>
      <w:tr>
        <w:tc>
          <w:tcPr>
            <w:tcW w:type="dxa" w:w="2160"/>
            <w:shd w:fill="F2F4F8" w:val="clear"/>
            <w:tcMar>
              <w:top w:w="60" w:type="dxa"/>
              <w:bottom w:w="60" w:type="dxa"/>
              <w:left w:w="100" w:type="dxa"/>
              <w:right w:w="100" w:type="dxa"/>
            </w:tcMar>
          </w:tcPr>
          <w:p>
            <w:r>
              <w:rPr>
                <w:b/>
                <w:sz w:val="19"/>
              </w:rPr>
              <w:t>Przeznaczenie:</w:t>
            </w:r>
          </w:p>
        </w:tc>
        <w:tc>
          <w:tcPr>
            <w:tcW w:type="dxa" w:w="7200"/>
            <w:shd w:fill="FFFFFF" w:val="clear"/>
            <w:tcMar>
              <w:top w:w="60" w:type="dxa"/>
              <w:bottom w:w="60" w:type="dxa"/>
              <w:left w:w="100" w:type="dxa"/>
              <w:right w:w="100" w:type="dxa"/>
            </w:tcMar>
          </w:tcPr>
          <w:p>
            <w:r>
              <w:rPr>
                <w:sz w:val="19"/>
              </w:rPr>
              <w:t>Automatyka klimatyczna dedykowana dla tuneli foliowych i konstrukcji lekkich.</w:t>
            </w:r>
          </w:p>
        </w:tc>
      </w:tr>
      <w:tr>
        <w:tc>
          <w:tcPr>
            <w:tcW w:type="dxa" w:w="2160"/>
            <w:shd w:fill="F2F4F8" w:val="clear"/>
            <w:tcMar>
              <w:top w:w="60" w:type="dxa"/>
              <w:bottom w:w="60" w:type="dxa"/>
              <w:left w:w="100" w:type="dxa"/>
              <w:right w:w="100" w:type="dxa"/>
            </w:tcMar>
          </w:tcPr>
          <w:p>
            <w:r>
              <w:rPr>
                <w:b/>
                <w:sz w:val="19"/>
              </w:rPr>
              <w:t>Sterowanie:</w:t>
            </w:r>
          </w:p>
        </w:tc>
        <w:tc>
          <w:tcPr>
            <w:tcW w:type="dxa" w:w="7200"/>
            <w:shd w:fill="FFFFFF" w:val="clear"/>
            <w:tcMar>
              <w:top w:w="60" w:type="dxa"/>
              <w:bottom w:w="60" w:type="dxa"/>
              <w:left w:w="100" w:type="dxa"/>
              <w:right w:w="100" w:type="dxa"/>
            </w:tcMar>
          </w:tcPr>
          <w:p>
            <w:r>
              <w:rPr>
                <w:sz w:val="19"/>
              </w:rPr>
              <w:t>Sterowanie 2x wietrznik w jednym klimacie</w:t>
            </w:r>
          </w:p>
        </w:tc>
      </w:tr>
    </w:tbl>
    <w:p>
      <w:pPr>
        <w:spacing w:before="120" w:after="200" w:line="276" w:lineRule="auto"/>
      </w:pPr>
      <w:r>
        <w:t>Wytrzymały sterownik dopasowany do specyfiki tuneli foliowych. Reguluje otwarcie wietrzników na podstawie temperatury i wilgotności, a także chroni lekką konstrukcję przed uszkodzeniem poprzez przymykanie przy słabym wiatrze i całkowite zamykanie przy silnym wiatrze.</w:t>
      </w:r>
    </w:p>
    <w:p>
      <w:pPr>
        <w:pStyle w:val="Heading2"/>
        <w:spacing w:before="280" w:after="80"/>
      </w:pPr>
      <w:r>
        <w:rPr>
          <w:b/>
          <w:color w:val="2F5496"/>
          <w:sz w:val="25"/>
        </w:rPr>
        <w:t>Sterownik PROFI</w:t>
      </w:r>
    </w:p>
    <w:tbl>
      <w:tblPr>
        <w:tblW w:type="auto" w:w="0"/>
        <w:jc w:val="center"/>
        <w:tblLayout w:type="fixed"/>
        <w:tblLook w:firstColumn="1" w:firstRow="1" w:lastColumn="0" w:lastRow="0" w:noHBand="0" w:noVBand="1" w:val="04A0"/>
      </w:tblPr>
      <w:tblGrid>
        <w:gridCol w:w="4680"/>
        <w:gridCol w:w="4680"/>
      </w:tblGrid>
      <w:tr>
        <w:tc>
          <w:tcPr>
            <w:tcW w:type="dxa" w:w="2160"/>
            <w:shd w:fill="F2F4F8" w:val="clear"/>
            <w:tcMar>
              <w:top w:w="60" w:type="dxa"/>
              <w:bottom w:w="60" w:type="dxa"/>
              <w:left w:w="100" w:type="dxa"/>
              <w:right w:w="100" w:type="dxa"/>
            </w:tcMar>
          </w:tcPr>
          <w:p>
            <w:r>
              <w:rPr>
                <w:b/>
                <w:sz w:val="19"/>
              </w:rPr>
              <w:t>Przeznaczenie:</w:t>
            </w:r>
          </w:p>
        </w:tc>
        <w:tc>
          <w:tcPr>
            <w:tcW w:type="dxa" w:w="7200"/>
            <w:shd w:fill="FFFFFF" w:val="clear"/>
            <w:tcMar>
              <w:top w:w="60" w:type="dxa"/>
              <w:bottom w:w="60" w:type="dxa"/>
              <w:left w:w="100" w:type="dxa"/>
              <w:right w:w="100" w:type="dxa"/>
            </w:tcMar>
          </w:tcPr>
          <w:p>
            <w:r>
              <w:rPr>
                <w:sz w:val="19"/>
              </w:rPr>
              <w:t>Flagowy, profesjonalny komputer szklarniowy dla najbardziej wymagających gospodarstw.</w:t>
            </w:r>
          </w:p>
        </w:tc>
      </w:tr>
      <w:tr>
        <w:tc>
          <w:tcPr>
            <w:tcW w:type="dxa" w:w="2160"/>
            <w:shd w:fill="F2F4F8" w:val="clear"/>
            <w:tcMar>
              <w:top w:w="60" w:type="dxa"/>
              <w:bottom w:w="60" w:type="dxa"/>
              <w:left w:w="100" w:type="dxa"/>
              <w:right w:w="100" w:type="dxa"/>
            </w:tcMar>
          </w:tcPr>
          <w:p>
            <w:r>
              <w:rPr>
                <w:b/>
                <w:sz w:val="19"/>
              </w:rPr>
              <w:t>Sterowanie:</w:t>
            </w:r>
          </w:p>
        </w:tc>
        <w:tc>
          <w:tcPr>
            <w:tcW w:type="dxa" w:w="7200"/>
            <w:shd w:fill="FFFFFF" w:val="clear"/>
            <w:tcMar>
              <w:top w:w="60" w:type="dxa"/>
              <w:bottom w:w="60" w:type="dxa"/>
              <w:left w:w="100" w:type="dxa"/>
              <w:right w:w="100" w:type="dxa"/>
            </w:tcMar>
          </w:tcPr>
          <w:p>
            <w:r>
              <w:rPr>
                <w:sz w:val="19"/>
              </w:rPr>
              <w:t>Sterowanie 1x wietrznik, 1x cieniówka (rozbudowa i konfiguracja BEZ LIMITU)</w:t>
            </w:r>
          </w:p>
        </w:tc>
      </w:tr>
    </w:tbl>
    <w:p>
      <w:pPr>
        <w:spacing w:before="120" w:after="200" w:line="276" w:lineRule="auto"/>
      </w:pPr>
      <w:r>
        <w:t>Najbardziej zaawansowana jednostka w ofercie. Posiada funkcję rozpoznawania dnia na podstawie zegara astronomicznego lub ustawień godzinowych. Oferuje rozbudowaną analizę wiatru (słaby, średni, nawietrzna, silny), pełne funkcje cieniowania i klimatu oraz nielimitowane możliwości integracji wietrzenia, cieniowania, zamgławiania i nawadniania.</w:t>
      </w:r>
    </w:p>
    <w:p>
      <w:pPr>
        <w:pStyle w:val="Heading1"/>
        <w:spacing w:before="400" w:after="160"/>
      </w:pPr>
      <w:r>
        <w:rPr>
          <w:b/>
          <w:color w:val="1B365D"/>
          <w:sz w:val="32"/>
        </w:rPr>
        <w:t>3. Najczęściej Zadawane Pytania (FAQ)</w:t>
      </w:r>
    </w:p>
    <w:p>
      <w:pPr>
        <w:spacing w:after="240"/>
      </w:pPr>
      <w:r>
        <w:t>Poniższe zestawienie pytań i odpowiedzi zostało przygotowane do umieszczenia w sekcji pomocy lub FAQ na stronie internetowej, aby pomóc klientom w wyborze odpowiedniego systemu.</w:t>
      </w:r>
    </w:p>
    <w:p>
      <w:pPr>
        <w:spacing w:before="160" w:after="40"/>
      </w:pPr>
      <w:r>
        <w:rPr>
          <w:b/>
          <w:color w:val="1B365D"/>
          <w:sz w:val="22"/>
        </w:rPr>
        <w:t>• Kto jest producentem sterowników Damster i jakie ma doświadczenie?</w:t>
      </w:r>
    </w:p>
    <w:p>
      <w:pPr>
        <w:spacing w:after="160" w:line="276" w:lineRule="auto"/>
        <w:ind w:left="288"/>
      </w:pPr>
      <w:r>
        <w:rPr>
          <w:color w:val="3C3C3C"/>
          <w:sz w:val="20"/>
        </w:rPr>
        <w:t>Sterowniki są produkowane przez polską firmę z województwa małopolskiego (okolice Bochni), która od blisko 10 lat projektuje i buduje automatykę szklarniową oraz systemy nawadniania. Urządzenia marki pracują już w kilkuset obiektach w Polsce, Czechach, Słowacji, Rumunii, Szwajcarii i Rosji.</w:t>
      </w:r>
    </w:p>
    <w:p>
      <w:pPr>
        <w:spacing w:before="160" w:after="40"/>
      </w:pPr>
      <w:r>
        <w:rPr>
          <w:b/>
          <w:color w:val="1B365D"/>
          <w:sz w:val="22"/>
        </w:rPr>
        <w:t>• Na jakich podzespołach bazują komputery klimatyczne?</w:t>
      </w:r>
    </w:p>
    <w:p>
      <w:pPr>
        <w:spacing w:after="160" w:line="276" w:lineRule="auto"/>
        <w:ind w:left="288"/>
      </w:pPr>
      <w:r>
        <w:rPr>
          <w:color w:val="3C3C3C"/>
          <w:sz w:val="20"/>
        </w:rPr>
        <w:t>Wszystkie sterowniki budowane są na podzespołach renomowanej marki Siemens. Zapewnia to najwyższe przemysłowe standardy jakości oraz pewną, stałą dostępność elementów na rynku. W układach stosowane są wyłącznie wyselekcjonowane, trwałe czujniki uznanych producentów.</w:t>
      </w:r>
    </w:p>
    <w:p>
      <w:pPr>
        <w:spacing w:before="160" w:after="40"/>
      </w:pPr>
      <w:r>
        <w:rPr>
          <w:b/>
          <w:color w:val="1B365D"/>
          <w:sz w:val="22"/>
        </w:rPr>
        <w:t>• Jaki jest standardowy czas realizacji zamówienia?</w:t>
      </w:r>
    </w:p>
    <w:p>
      <w:pPr>
        <w:spacing w:after="160" w:line="276" w:lineRule="auto"/>
        <w:ind w:left="288"/>
      </w:pPr>
      <w:r>
        <w:rPr>
          <w:color w:val="3C3C3C"/>
          <w:sz w:val="20"/>
        </w:rPr>
        <w:t>Średni czas realizacji zamówienia wynosi od 2 do 3 tygodni dla rozwiązań standardowych. W przypadku indywidualnych projektów tworzonych na życzenie czas tworzenia logiki sterowania ustalany jest indywidualnie.</w:t>
      </w:r>
    </w:p>
    <w:p>
      <w:pPr>
        <w:spacing w:before="160" w:after="40"/>
      </w:pPr>
      <w:r>
        <w:rPr>
          <w:b/>
          <w:color w:val="1B365D"/>
          <w:sz w:val="22"/>
        </w:rPr>
        <w:t>• Ile wynosi okres gwarancji na urządzenia?</w:t>
      </w:r>
    </w:p>
    <w:p>
      <w:pPr>
        <w:spacing w:after="160" w:line="276" w:lineRule="auto"/>
        <w:ind w:left="288"/>
      </w:pPr>
      <w:r>
        <w:rPr>
          <w:color w:val="3C3C3C"/>
          <w:sz w:val="20"/>
        </w:rPr>
        <w:t>Standardowy okres gwarancyjny wynosi 1 rok przy wykonaniu montażu bezpośrednio przez producenta.</w:t>
      </w:r>
    </w:p>
    <w:p>
      <w:pPr>
        <w:spacing w:before="160" w:after="40"/>
      </w:pPr>
      <w:r>
        <w:rPr>
          <w:b/>
          <w:color w:val="1B365D"/>
          <w:sz w:val="22"/>
        </w:rPr>
        <w:t>• Czy urządzenia są przystosowane do trudnych warunków szklarniowych?</w:t>
      </w:r>
    </w:p>
    <w:p>
      <w:pPr>
        <w:spacing w:after="160" w:line="276" w:lineRule="auto"/>
        <w:ind w:left="288"/>
      </w:pPr>
      <w:r>
        <w:rPr>
          <w:color w:val="3C3C3C"/>
          <w:sz w:val="20"/>
        </w:rPr>
        <w:t>Tak, sterowniki są fabrycznie przystosowane do środowiska szklarniowego. Jeżeli urządzenie będzie pracować w niskich temperaturach (poniżej -5°C), należy zgłosić ten wymóg przy składaniu zamówienia.</w:t>
      </w:r>
    </w:p>
    <w:p>
      <w:pPr>
        <w:spacing w:before="160" w:after="40"/>
      </w:pPr>
      <w:r>
        <w:rPr>
          <w:b/>
          <w:color w:val="1B365D"/>
          <w:sz w:val="22"/>
        </w:rPr>
        <w:t>• Co dzieje się w przypadku awarii sterownika lub braku zasilania?</w:t>
      </w:r>
    </w:p>
    <w:p>
      <w:pPr>
        <w:spacing w:after="160" w:line="276" w:lineRule="auto"/>
        <w:ind w:left="288"/>
      </w:pPr>
      <w:r>
        <w:rPr>
          <w:color w:val="3C3C3C"/>
          <w:sz w:val="20"/>
        </w:rPr>
        <w:t>W przypadku awarii lub braku zasilania użytkownik ma zawsze do dyspozycji opcję ręcznego (manualnego) sterowania silnikami. Najczęstszą przyczyną ewentualnych usterek jest zalanie czujnika wilgotności, natomiast same komputery pracują bezawaryjnie przez wiele lat.</w:t>
      </w:r>
    </w:p>
    <w:p>
      <w:pPr>
        <w:spacing w:before="160" w:after="40"/>
      </w:pPr>
      <w:r>
        <w:rPr>
          <w:b/>
          <w:color w:val="1B365D"/>
          <w:sz w:val="22"/>
        </w:rPr>
        <w:t>• Ile szaf wykonawczych (slave) można podłączyć pod jeden sterownik?</w:t>
      </w:r>
    </w:p>
    <w:p>
      <w:pPr>
        <w:spacing w:after="160" w:line="276" w:lineRule="auto"/>
        <w:ind w:left="288"/>
      </w:pPr>
      <w:r>
        <w:rPr>
          <w:color w:val="3C3C3C"/>
          <w:sz w:val="20"/>
        </w:rPr>
        <w:t>Nie ma odgórnego limitu liczby podłączonych szaf. Należy jednak pamiętać o spadkach napięć na dłuższych odcinkach oraz o tym, że sygnał sterujący jest wspólny (mimo że poszczególne silniki mogą otwierać się z różną prędkością).</w:t>
      </w:r>
    </w:p>
    <w:p>
      <w:pPr>
        <w:spacing w:before="160" w:after="40"/>
      </w:pPr>
      <w:r>
        <w:rPr>
          <w:b/>
          <w:color w:val="1B365D"/>
          <w:sz w:val="22"/>
        </w:rPr>
        <w:t>• Czy istnieje możliwość późniejszej rozbudowy lub wymiany na wyższy model?</w:t>
      </w:r>
    </w:p>
    <w:p>
      <w:pPr>
        <w:spacing w:after="160" w:line="276" w:lineRule="auto"/>
        <w:ind w:left="288"/>
      </w:pPr>
      <w:r>
        <w:rPr>
          <w:color w:val="3C3C3C"/>
          <w:sz w:val="20"/>
        </w:rPr>
        <w:t>Tak. W rodzinie EKO możliwa jest rozbudowa o dodatkowe wyposażenie, natomiast seria PROFI jest dedykowana pod nieograniczoną rozbudowę (wietrzenie, cieniowanie, zamgławianie, nawadnianie). Producent oferuje dodatkowo rozliczenie dotychczasowego sprzętu przy przejściu na wyższą rodzinę komputerów.</w:t>
      </w:r>
    </w:p>
    <w:p>
      <w:pPr>
        <w:spacing w:before="160" w:after="40"/>
      </w:pPr>
      <w:r>
        <w:rPr>
          <w:b/>
          <w:color w:val="1B365D"/>
          <w:sz w:val="22"/>
        </w:rPr>
        <w:t>• Kto odpowiada za montaż i serwis urządzeń?</w:t>
      </w:r>
    </w:p>
    <w:p>
      <w:pPr>
        <w:spacing w:after="160" w:line="276" w:lineRule="auto"/>
        <w:ind w:left="288"/>
      </w:pPr>
      <w:r>
        <w:rPr>
          <w:color w:val="3C3C3C"/>
          <w:sz w:val="20"/>
        </w:rPr>
        <w:t>Producent odpowiada kompleksowo za prefabrykację, programowanie, montaż oraz serwis. Wyklucza to wpływ podmiotów zewnętrznych na jakość usług. Czas serwisu dostosowywany jest do priorytetów klienta.</w:t>
      </w: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787878"/>
        <w:sz w:val="18"/>
      </w:rPr>
      <w:t xml:space="preserve">Strona </w:t>
      <w:fldSimple w:instr="PAGE"/>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787878"/>
        <w:sz w:val="17"/>
      </w:rPr>
      <w:t>Damster — Automatyka Szklarniowa | Katalog i FAQ</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